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Финансовая и учетная политика предприятия</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«Финансовая и учетная политика предприятия»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«Финансовая и учетная политика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предприятия».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«Финансовая и учетная политика предприятия»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внутренние организационно-распорядительные документы экономического субъекта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применять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вырабатывать сбалансированные решения по корректировке стратегии и тактики в области финансовой политики экономического субъекта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уметь определять финансовые цели экономического субъекта, степень их соответствия текущему финансовому состоянию экономического субъекта, способы достижения целей в долгосрочной и краткосрочной перспективе, разрабатывать финансовые программы развития экономического субъекта, инвестиционную, кредитную и валютную политику экономического субъекта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уметь 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ПК-1.39 владеть навыками разработки финансовой политики экономического субъекта, определения и осуществления мер по обеспечению ее финансовой устойчивости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ПК-1.40 владеть навыками составления и представления финансовых планов, бюджетов и смет руководителю или иному уполномоченному органу управления экономического субъекта для утверждения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«Финансовая и учетная политика предприятия» относится к обязательной части, является дисциплиной Блока Б1. «Дисциплины (модули)». Модуль "Финансовый анализ и управление денежными потоками"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финансовой политики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финансовой политики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финансовой политики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издержками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издержками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издержками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Ценовая политика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Ценовая политика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Ценовая политика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Краткосрочная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Краткосрочная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Краткосрочная и долгосрочная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Долгосрочная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Долгосрочная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Учетная политика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Учетная политика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Учетная политика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981.8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финансовой политики предприятия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финансовой политики предприятия. Финансовая стратегия</w:t>
            </w:r>
          </w:p>
          <w:p>
            <w:pPr>
              <w:jc w:val="both"/>
              <w:spacing w:after="0" w:line="240" w:lineRule="auto"/>
              <w:rPr>
                <w:sz w:val="24"/>
                <w:szCs w:val="24"/>
              </w:rPr>
            </w:pPr>
            <w:r>
              <w:rPr>
                <w:rFonts w:ascii="Times New Roman" w:hAnsi="Times New Roman" w:cs="Times New Roman"/>
                <w:color w:val="#000000"/>
                <w:sz w:val="24"/>
                <w:szCs w:val="24"/>
              </w:rPr>
              <w:t> и тактика. Финансовое планирование и прогнозирование на предприятии.  Прогноз движения денежных средств. Бюджетирование как составная часть финансовой политики. Принципы бюджетирования. Виды бюджетов предприятия, принципы их классификации. Порядок разработки  бюджетов  предприятия.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издержками</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классификация издержек. Издержки в краткосрочном и долгосрочном периодах. Себестоимость. Релевантность издержек. Порог рентабельности и точка безубыточности. Производственный леверидж.  Эффект операционного рычага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Ценовая политика предприятия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цели ценовой политики предприятия. Виды микроэкономических цен. Основные ценообразующие факторы. Методы ценообразования предприятия. Общие направления ценовой политики фирмы.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Краткосрочная финансовая политика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Управления оборотными активами.  Управление запасами. Управление</w:t>
            </w:r>
          </w:p>
          <w:p>
            <w:pPr>
              <w:jc w:val="both"/>
              <w:spacing w:after="0" w:line="240" w:lineRule="auto"/>
              <w:rPr>
                <w:sz w:val="24"/>
                <w:szCs w:val="24"/>
              </w:rPr>
            </w:pPr>
            <w:r>
              <w:rPr>
                <w:rFonts w:ascii="Times New Roman" w:hAnsi="Times New Roman" w:cs="Times New Roman"/>
                <w:color w:val="#000000"/>
                <w:sz w:val="24"/>
                <w:szCs w:val="24"/>
              </w:rPr>
              <w:t> дебиторской задолженностью и денежными активами. Управление краткосрочными обязательствами.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Долгосрочная финансовая политика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Политика долгосрочного финансирования. Источники долгосрочного  финансирования. Финансовый леверидж. Эффект финансового рычага. Управление прибылью рентабельностью и платежеспособностью предприятия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Учетная политика предприятия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цели и задачи учетной политики. Понятие первичного наблюдения, стоимостного измерения, текущей группировки и итогового обобщения фактов хозяйственной деятельности. Формирование учетной политики для целей бухгалтерского учета.  Формирование учетной политики для целей налогообложения.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финансовой политики предприятия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финансовой политики. 2. Финансовое планирование и прогнозирование. 3. Виды бюджетов предприятия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издержками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Виды издержек производства. 2.  Релевантные и нерелевантные издержки. 3. Модель производственного левериджа. Эффект операционного рычага и границы его применения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Ценовая политика предприятия</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Роль и место ценовой политики в деятельности предприятия. 2. Основные ценообразующие факторы. 3. Основные методы ценообразования предприятия. 4. Ценообразование в системе маркетинг-микст</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Краткосрочная и долгосрочная финансовая политика</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краткосрочная финансовая политика предприятия. 2. Значение краткосрочной финансовой политики на ликвидность предприятия. 3. Влияние краткосрочной финансовой политики на прибыль, рентабельность и платежеспособность предприятия</w:t>
            </w:r>
          </w:p>
        </w:tc>
      </w:tr>
      <w:tr>
        <w:trPr>
          <w:trHeight w:hRule="exact" w:val="14.7"/>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Долгосрочная финансовая политика предприятия. 2. Финансовый леверидж. 3. Влияние долгосрочной финансовой политики на прибыль, рентабельность и платежеспособность предприятия</w:t>
            </w:r>
          </w:p>
        </w:tc>
      </w:tr>
      <w:tr>
        <w:trPr>
          <w:trHeight w:hRule="exact" w:val="14.70022"/>
        </w:trPr>
        <w:tc>
          <w:tcPr>
            <w:tcW w:w="285" w:type="dxa"/>
          </w:tcPr>
          <w:p/>
        </w:tc>
        <w:tc>
          <w:tcPr>
            <w:tcW w:w="9356" w:type="dxa"/>
          </w:tcPr>
          <w:p/>
        </w:tc>
      </w:tr>
      <w:tr>
        <w:trPr>
          <w:trHeight w:hRule="exact" w:val="304.583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Учетная политика предприятия</w:t>
            </w:r>
          </w:p>
        </w:tc>
      </w:tr>
      <w:tr>
        <w:trPr>
          <w:trHeight w:hRule="exact" w:val="555.6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учетной политики. 2. Учетная политика для целей бухгалтерского учета. 3. Учетная политика для целей налогового учета</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«Финансовая и учетная политика предприятия» / Орлянский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Краткосрочная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долгосрочная</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Когденко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Быковников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Краткосрочная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долгосрочная</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978-5-238-01690-0.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http://www.iprbookshop.ru/71215.html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Инвестиционная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фирмы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Лукасевич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978-5-534-03727-2.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https://urait.ru/bcode/453854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Афоничкин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Журова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Михаленко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978-5-534-04396-9.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https://urait.ru/bcode/453989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Учетная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Горбатова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http://www.iprbookshop.ru/54722.html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Учетная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целей</w:t>
            </w:r>
            <w:r>
              <w:rPr/>
              <w:t xml:space="preserve"> </w:t>
            </w:r>
            <w:r>
              <w:rPr>
                <w:rFonts w:ascii="Times New Roman" w:hAnsi="Times New Roman" w:cs="Times New Roman"/>
                <w:color w:val="#000000"/>
                <w:sz w:val="24"/>
                <w:szCs w:val="24"/>
              </w:rPr>
              <w:t>налогообложения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Брянцева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Полозова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Аграрный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Императора</w:t>
            </w:r>
            <w:r>
              <w:rPr/>
              <w:t xml:space="preserve"> </w:t>
            </w:r>
            <w:r>
              <w:rPr>
                <w:rFonts w:ascii="Times New Roman" w:hAnsi="Times New Roman" w:cs="Times New Roman"/>
                <w:color w:val="#000000"/>
                <w:sz w:val="24"/>
                <w:szCs w:val="24"/>
              </w:rPr>
              <w:t>Петра</w:t>
            </w:r>
            <w:r>
              <w:rPr/>
              <w:t xml:space="preserve"> </w:t>
            </w:r>
            <w:r>
              <w:rPr>
                <w:rFonts w:ascii="Times New Roman" w:hAnsi="Times New Roman" w:cs="Times New Roman"/>
                <w:color w:val="#000000"/>
                <w:sz w:val="24"/>
                <w:szCs w:val="24"/>
              </w:rPr>
              <w:t>Первого,</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978-5-7267-0852-2.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http://www.iprbookshop.ru/72780.html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44.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70.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2024-2025_ФГОС3++2024_Бак-ОФО-Э(УАиА)(24)_plx_Финансовая и учетная политика предприятия</dc:title>
  <dc:creator>FastReport.NET</dc:creator>
</cp:coreProperties>
</file>